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7EF7B" w14:textId="6A344EEF" w:rsidR="00D76B27" w:rsidRPr="00D76B27" w:rsidRDefault="00D76B27" w:rsidP="00D76B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B27">
        <w:rPr>
          <w:rFonts w:ascii="Times New Roman" w:hAnsi="Times New Roman" w:cs="Times New Roman"/>
          <w:b/>
          <w:sz w:val="24"/>
          <w:szCs w:val="24"/>
        </w:rPr>
        <w:t xml:space="preserve">Teaching unit </w:t>
      </w:r>
      <w:r w:rsidR="009467B8">
        <w:rPr>
          <w:rFonts w:ascii="Times New Roman" w:hAnsi="Times New Roman" w:cs="Times New Roman"/>
          <w:b/>
          <w:sz w:val="24"/>
          <w:szCs w:val="24"/>
        </w:rPr>
        <w:t>12</w:t>
      </w:r>
    </w:p>
    <w:p w14:paraId="1C3D0F89" w14:textId="77777777" w:rsidR="00D76B27" w:rsidRPr="00D76B27" w:rsidRDefault="00D76B27" w:rsidP="00D76B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4D2C3B" w14:textId="03B67D94" w:rsidR="00D76B27" w:rsidRPr="009467B8" w:rsidRDefault="00D76B27" w:rsidP="009467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7B8">
        <w:rPr>
          <w:rFonts w:ascii="Times New Roman" w:hAnsi="Times New Roman" w:cs="Times New Roman"/>
          <w:sz w:val="24"/>
          <w:szCs w:val="24"/>
        </w:rPr>
        <w:t>Disorders of innate immunity</w:t>
      </w:r>
    </w:p>
    <w:p w14:paraId="78A697FD" w14:textId="21FAFAAD" w:rsidR="00D76B27" w:rsidRPr="009467B8" w:rsidRDefault="00D76B27" w:rsidP="009467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7B8">
        <w:rPr>
          <w:rFonts w:ascii="Times New Roman" w:hAnsi="Times New Roman" w:cs="Times New Roman"/>
          <w:sz w:val="24"/>
          <w:szCs w:val="24"/>
        </w:rPr>
        <w:t>Disorders in the maturation of lymphocytes: severe combined immunodeficiency</w:t>
      </w:r>
    </w:p>
    <w:p w14:paraId="737240E2" w14:textId="13A6DBA2" w:rsidR="009467B8" w:rsidRPr="009467B8" w:rsidRDefault="009467B8" w:rsidP="009467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7B8">
        <w:rPr>
          <w:rFonts w:ascii="Times New Roman" w:hAnsi="Times New Roman" w:cs="Times New Roman"/>
          <w:sz w:val="24"/>
          <w:szCs w:val="24"/>
        </w:rPr>
        <w:t>Disorders in the maturation of lymphocytes: selective deficiency of B lymphocytes.</w:t>
      </w:r>
    </w:p>
    <w:p w14:paraId="2A21CCD5" w14:textId="1B5C0DAF" w:rsidR="00D76B27" w:rsidRPr="009467B8" w:rsidRDefault="00D76B27" w:rsidP="009467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7B8">
        <w:rPr>
          <w:rFonts w:ascii="Times New Roman" w:hAnsi="Times New Roman" w:cs="Times New Roman"/>
          <w:sz w:val="24"/>
          <w:szCs w:val="24"/>
        </w:rPr>
        <w:t>Disorders of lymphocyte activation and function: disorders in B cell response.</w:t>
      </w:r>
    </w:p>
    <w:p w14:paraId="0885A138" w14:textId="3CE63488" w:rsidR="009467B8" w:rsidRPr="009467B8" w:rsidRDefault="009467B8" w:rsidP="009467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7B8">
        <w:rPr>
          <w:rFonts w:ascii="Times New Roman" w:hAnsi="Times New Roman" w:cs="Times New Roman"/>
          <w:sz w:val="24"/>
          <w:szCs w:val="24"/>
        </w:rPr>
        <w:t>Disorders of lymphocyte activation and function: disorders in T cell response.</w:t>
      </w:r>
    </w:p>
    <w:p w14:paraId="2538783B" w14:textId="148126AD" w:rsidR="009467B8" w:rsidRPr="009467B8" w:rsidRDefault="009467B8" w:rsidP="009467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7B8">
        <w:rPr>
          <w:rFonts w:ascii="Times New Roman" w:hAnsi="Times New Roman" w:cs="Times New Roman"/>
          <w:sz w:val="24"/>
          <w:szCs w:val="24"/>
        </w:rPr>
        <w:t>HIV - virion structure, genome structure, replication</w:t>
      </w:r>
    </w:p>
    <w:p w14:paraId="5D95023C" w14:textId="3095A87F" w:rsidR="009467B8" w:rsidRPr="009467B8" w:rsidRDefault="009467B8" w:rsidP="009467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7B8">
        <w:rPr>
          <w:rFonts w:ascii="Times New Roman" w:hAnsi="Times New Roman" w:cs="Times New Roman"/>
          <w:sz w:val="24"/>
          <w:szCs w:val="24"/>
        </w:rPr>
        <w:t>Entering in human cells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67B8">
        <w:rPr>
          <w:rFonts w:ascii="Times New Roman" w:hAnsi="Times New Roman" w:cs="Times New Roman"/>
          <w:sz w:val="24"/>
          <w:szCs w:val="24"/>
        </w:rPr>
        <w:t>and replication of HIV</w:t>
      </w:r>
    </w:p>
    <w:p w14:paraId="02694801" w14:textId="591740F8" w:rsidR="009467B8" w:rsidRPr="009467B8" w:rsidRDefault="009467B8" w:rsidP="009467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7B8">
        <w:rPr>
          <w:rFonts w:ascii="Times New Roman" w:hAnsi="Times New Roman" w:cs="Times New Roman"/>
          <w:sz w:val="24"/>
          <w:szCs w:val="24"/>
        </w:rPr>
        <w:t>HIV – latency and reactivation of infection</w:t>
      </w:r>
    </w:p>
    <w:p w14:paraId="1BFBF64D" w14:textId="2CECEF77" w:rsidR="009467B8" w:rsidRPr="009467B8" w:rsidRDefault="009467B8" w:rsidP="009467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7B8">
        <w:rPr>
          <w:rFonts w:ascii="Times New Roman" w:hAnsi="Times New Roman" w:cs="Times New Roman"/>
          <w:sz w:val="24"/>
          <w:szCs w:val="24"/>
        </w:rPr>
        <w:t>How does HIV evade the host's immune response?</w:t>
      </w:r>
    </w:p>
    <w:p w14:paraId="2C24BAB3" w14:textId="299CB964" w:rsidR="009467B8" w:rsidRPr="009467B8" w:rsidRDefault="009467B8" w:rsidP="009467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7B8">
        <w:rPr>
          <w:rFonts w:ascii="Times New Roman" w:hAnsi="Times New Roman" w:cs="Times New Roman"/>
          <w:sz w:val="24"/>
          <w:szCs w:val="24"/>
        </w:rPr>
        <w:t>AIDS - definition, epidemiological characteristics, transmission</w:t>
      </w:r>
    </w:p>
    <w:p w14:paraId="181B1D87" w14:textId="10D04F89" w:rsidR="009467B8" w:rsidRPr="009467B8" w:rsidRDefault="009467B8" w:rsidP="009467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7B8">
        <w:rPr>
          <w:rFonts w:ascii="Times New Roman" w:hAnsi="Times New Roman" w:cs="Times New Roman"/>
          <w:sz w:val="24"/>
          <w:szCs w:val="24"/>
        </w:rPr>
        <w:t>Acute HIV infection and progression - manifestations</w:t>
      </w:r>
    </w:p>
    <w:p w14:paraId="634875DE" w14:textId="4342FEB8" w:rsidR="009467B8" w:rsidRPr="009467B8" w:rsidRDefault="009467B8" w:rsidP="009467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7B8">
        <w:rPr>
          <w:rFonts w:ascii="Times New Roman" w:hAnsi="Times New Roman" w:cs="Times New Roman"/>
          <w:sz w:val="24"/>
          <w:szCs w:val="24"/>
        </w:rPr>
        <w:t>Clinical manifestations of AIDS: lung and GIT infections, oncological and neurological manifestations</w:t>
      </w:r>
    </w:p>
    <w:p w14:paraId="6DDEBDD5" w14:textId="0BBC73C0" w:rsidR="009467B8" w:rsidRPr="009467B8" w:rsidRDefault="009467B8" w:rsidP="009467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7B8">
        <w:rPr>
          <w:rFonts w:ascii="Times New Roman" w:hAnsi="Times New Roman" w:cs="Times New Roman"/>
          <w:sz w:val="24"/>
          <w:szCs w:val="24"/>
        </w:rPr>
        <w:t>Clinical manifestations of AIDS: mycobacterial and fungal infections, infections of the nervous system, direct manifestations of HIV infection</w:t>
      </w:r>
    </w:p>
    <w:p w14:paraId="15257BB5" w14:textId="3EAA15E3" w:rsidR="009467B8" w:rsidRPr="009467B8" w:rsidRDefault="009467B8" w:rsidP="009467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7B8">
        <w:rPr>
          <w:rFonts w:ascii="Times New Roman" w:hAnsi="Times New Roman" w:cs="Times New Roman"/>
          <w:sz w:val="24"/>
          <w:szCs w:val="24"/>
        </w:rPr>
        <w:t>Diagnosis of HIV infection</w:t>
      </w:r>
    </w:p>
    <w:p w14:paraId="7CC23C3C" w14:textId="62EE4AA0" w:rsidR="009467B8" w:rsidRPr="009467B8" w:rsidRDefault="009467B8" w:rsidP="009467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7B8">
        <w:rPr>
          <w:rFonts w:ascii="Times New Roman" w:hAnsi="Times New Roman" w:cs="Times New Roman"/>
          <w:sz w:val="24"/>
          <w:szCs w:val="24"/>
        </w:rPr>
        <w:t>Treatment and prevention of HIV infection</w:t>
      </w:r>
    </w:p>
    <w:p w14:paraId="28717F96" w14:textId="77777777" w:rsidR="009467B8" w:rsidRPr="00D76B27" w:rsidRDefault="009467B8" w:rsidP="00D76B27">
      <w:pPr>
        <w:rPr>
          <w:rFonts w:ascii="Times New Roman" w:hAnsi="Times New Roman" w:cs="Times New Roman"/>
          <w:sz w:val="24"/>
          <w:szCs w:val="24"/>
        </w:rPr>
      </w:pPr>
    </w:p>
    <w:sectPr w:rsidR="009467B8" w:rsidRPr="00D76B27" w:rsidSect="000D5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A947C" w14:textId="77777777" w:rsidR="00E26199" w:rsidRDefault="00E26199" w:rsidP="00D76B27">
      <w:pPr>
        <w:spacing w:after="0" w:line="240" w:lineRule="auto"/>
      </w:pPr>
      <w:r>
        <w:separator/>
      </w:r>
    </w:p>
  </w:endnote>
  <w:endnote w:type="continuationSeparator" w:id="0">
    <w:p w14:paraId="4257C819" w14:textId="77777777" w:rsidR="00E26199" w:rsidRDefault="00E26199" w:rsidP="00D76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426D0" w14:textId="77777777" w:rsidR="00E26199" w:rsidRDefault="00E26199" w:rsidP="00D76B27">
      <w:pPr>
        <w:spacing w:after="0" w:line="240" w:lineRule="auto"/>
      </w:pPr>
      <w:r>
        <w:separator/>
      </w:r>
    </w:p>
  </w:footnote>
  <w:footnote w:type="continuationSeparator" w:id="0">
    <w:p w14:paraId="41D24F9B" w14:textId="77777777" w:rsidR="00E26199" w:rsidRDefault="00E26199" w:rsidP="00D76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C60CA"/>
    <w:multiLevelType w:val="hybridMultilevel"/>
    <w:tmpl w:val="FC0CE2E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324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B27"/>
    <w:rsid w:val="000D560A"/>
    <w:rsid w:val="00571B58"/>
    <w:rsid w:val="00585034"/>
    <w:rsid w:val="009467B8"/>
    <w:rsid w:val="00A92C20"/>
    <w:rsid w:val="00C95FEA"/>
    <w:rsid w:val="00D76B27"/>
    <w:rsid w:val="00E26199"/>
    <w:rsid w:val="00F9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FE418"/>
  <w15:docId w15:val="{931711AF-C48C-4687-8205-1B46F70A0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6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76B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6B27"/>
  </w:style>
  <w:style w:type="paragraph" w:styleId="Footer">
    <w:name w:val="footer"/>
    <w:basedOn w:val="Normal"/>
    <w:link w:val="FooterChar"/>
    <w:uiPriority w:val="99"/>
    <w:semiHidden/>
    <w:unhideWhenUsed/>
    <w:rsid w:val="00D76B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6B27"/>
  </w:style>
  <w:style w:type="paragraph" w:styleId="ListParagraph">
    <w:name w:val="List Paragraph"/>
    <w:basedOn w:val="Normal"/>
    <w:uiPriority w:val="34"/>
    <w:qFormat/>
    <w:rsid w:val="00946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Ivan Jovanovic</cp:lastModifiedBy>
  <cp:revision>3</cp:revision>
  <dcterms:created xsi:type="dcterms:W3CDTF">2024-01-28T11:31:00Z</dcterms:created>
  <dcterms:modified xsi:type="dcterms:W3CDTF">2025-02-22T12:29:00Z</dcterms:modified>
</cp:coreProperties>
</file>